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3A" w:rsidRPr="006005A7" w:rsidRDefault="00B66D3A" w:rsidP="00B66D3A">
      <w:pPr>
        <w:spacing w:after="1" w:line="220" w:lineRule="atLeast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05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</w:t>
      </w:r>
    </w:p>
    <w:p w:rsidR="00B66D3A" w:rsidRDefault="00B66D3A" w:rsidP="00B66D3A">
      <w:pPr>
        <w:spacing w:after="1" w:line="220" w:lineRule="atLeast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B66D3A" w:rsidRPr="00B66D3A" w:rsidRDefault="00B66D3A" w:rsidP="00B66D3A">
      <w:pPr>
        <w:spacing w:after="1" w:line="220" w:lineRule="atLeast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B66D3A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Паспорт государственной программы Кировской области "Развитие физической культуры и спорта".</w:t>
      </w: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45"/>
        <w:gridCol w:w="7746"/>
      </w:tblGrid>
      <w:tr w:rsidR="00B66D3A" w:rsidRPr="006005A7" w:rsidTr="006005A7">
        <w:trPr>
          <w:trHeight w:val="1127"/>
        </w:trPr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министерство спорта и молодежной политики Кировской области</w:t>
            </w:r>
          </w:p>
        </w:tc>
      </w:tr>
      <w:tr w:rsidR="00B66D3A" w:rsidRPr="006005A7" w:rsidTr="006005A7">
        <w:tblPrEx>
          <w:tblBorders>
            <w:insideH w:val="nil"/>
          </w:tblBorders>
        </w:tblPrEx>
        <w:tc>
          <w:tcPr>
            <w:tcW w:w="2745" w:type="dxa"/>
            <w:tcBorders>
              <w:bottom w:val="nil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Соисполнители Государственной программы</w:t>
            </w:r>
          </w:p>
        </w:tc>
        <w:tc>
          <w:tcPr>
            <w:tcW w:w="7746" w:type="dxa"/>
            <w:tcBorders>
              <w:bottom w:val="nil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министерство строительства, энергетики и жилищно-коммунального хозяйства Кировской области</w:t>
            </w:r>
          </w:p>
        </w:tc>
      </w:tr>
      <w:tr w:rsidR="00B66D3A" w:rsidRPr="006005A7" w:rsidTr="006005A7">
        <w:trPr>
          <w:trHeight w:val="567"/>
        </w:trPr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Наименования подпрограмм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B66D3A" w:rsidRPr="006005A7" w:rsidTr="006005A7"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Наименования проектов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в Кировской области"</w:t>
            </w:r>
          </w:p>
        </w:tc>
      </w:tr>
      <w:tr w:rsidR="00B66D3A" w:rsidRPr="006005A7" w:rsidTr="006005A7"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Цели Государственной программы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развитие системы подготовки спортивного резерва и совершенствование спорта высших достижений</w:t>
            </w:r>
          </w:p>
        </w:tc>
      </w:tr>
      <w:tr w:rsidR="00B66D3A" w:rsidRPr="006005A7" w:rsidTr="006005A7"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Задачи Государственной программы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развитие спортивной инфраструктуры и материально-технической базы, в том числе доступной для лиц с ограниченными возможностями здоровья и инвалидов;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совершенствование подготовки спортивного резерва и создание условий для развития спорта высших достижений</w:t>
            </w:r>
          </w:p>
        </w:tc>
      </w:tr>
      <w:tr w:rsidR="00B66D3A" w:rsidRPr="006005A7" w:rsidTr="006005A7">
        <w:trPr>
          <w:trHeight w:val="720"/>
        </w:trPr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Срок реализации Государственной программы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2020 - 2024 годы</w:t>
            </w:r>
          </w:p>
        </w:tc>
      </w:tr>
      <w:tr w:rsidR="00B66D3A" w:rsidRPr="006005A7" w:rsidTr="006005A7">
        <w:tc>
          <w:tcPr>
            <w:tcW w:w="2745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746" w:type="dxa"/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доля населения Кировской области, систематически занимающегося физической культурой и спортом, в общей численности населения Кировской области в возрасте 3 - 79 лет;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уровень обеспеченности граждан Кировской области спортивными сооружениями исходя из единовременной пропускной способности объектов спорта;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количество спортсменов, выполнивших нормативы мастера спорта;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количество спортсменов, выполнивших нормативы мастера спорта международного класса;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количество победителей и призеров официальных всероссийских, международных соревнований</w:t>
            </w:r>
          </w:p>
        </w:tc>
      </w:tr>
      <w:tr w:rsidR="00B66D3A" w:rsidRPr="006005A7" w:rsidTr="006005A7">
        <w:tblPrEx>
          <w:tblBorders>
            <w:insideH w:val="nil"/>
          </w:tblBorders>
        </w:tblPrEx>
        <w:tc>
          <w:tcPr>
            <w:tcW w:w="2745" w:type="dxa"/>
            <w:tcBorders>
              <w:bottom w:val="nil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 Государственной программы</w:t>
            </w:r>
          </w:p>
        </w:tc>
        <w:tc>
          <w:tcPr>
            <w:tcW w:w="7746" w:type="dxa"/>
            <w:tcBorders>
              <w:bottom w:val="nil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общий объем финансирования Государственной программы составит 4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 421 865,10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рублей, в том числе за счет средств: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федерального бюджета 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 325 984,60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тыс. рублей;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областного бюджета 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2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 819 583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,50 тыс. рублей;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местных бюджетов 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4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 454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0 тыс. рублей;</w:t>
            </w:r>
          </w:p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внебюджетных источников 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 xml:space="preserve"> 271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842,80 тыс. рублей</w:t>
            </w:r>
            <w:r w:rsidR="0063425C" w:rsidRPr="006005A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66D3A" w:rsidRPr="006005A7" w:rsidTr="006005A7">
        <w:tblPrEx>
          <w:tblBorders>
            <w:insideH w:val="nil"/>
          </w:tblBorders>
        </w:tblPrEx>
        <w:tc>
          <w:tcPr>
            <w:tcW w:w="2745" w:type="dxa"/>
            <w:tcBorders>
              <w:bottom w:val="single" w:sz="4" w:space="0" w:color="auto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Справочно</w:t>
            </w:r>
            <w:proofErr w:type="spellEnd"/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: объем налоговых расходов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:rsidR="00B66D3A" w:rsidRPr="006005A7" w:rsidRDefault="00B66D3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05A7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  <w:bookmarkStart w:id="0" w:name="_GoBack"/>
        <w:bookmarkEnd w:id="0"/>
      </w:tr>
    </w:tbl>
    <w:p w:rsidR="00E413A4" w:rsidRPr="006005A7" w:rsidRDefault="00E413A4" w:rsidP="006005A7">
      <w:pPr>
        <w:spacing w:after="1" w:line="220" w:lineRule="atLeast"/>
        <w:rPr>
          <w:rFonts w:eastAsiaTheme="minorEastAsia"/>
          <w:sz w:val="23"/>
          <w:szCs w:val="23"/>
          <w:lang w:eastAsia="ru-RU"/>
        </w:rPr>
      </w:pPr>
    </w:p>
    <w:sectPr w:rsidR="00E413A4" w:rsidRPr="006005A7" w:rsidSect="006005A7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D3A"/>
    <w:rsid w:val="006005A7"/>
    <w:rsid w:val="0063425C"/>
    <w:rsid w:val="00B66D3A"/>
    <w:rsid w:val="00E4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Кадесникова Наталия Владимировна</dc:creator>
  <cp:lastModifiedBy>Предеина Юлия Геннадьевна</cp:lastModifiedBy>
  <cp:revision>3</cp:revision>
  <cp:lastPrinted>2021-10-27T12:32:00Z</cp:lastPrinted>
  <dcterms:created xsi:type="dcterms:W3CDTF">2021-10-26T12:37:00Z</dcterms:created>
  <dcterms:modified xsi:type="dcterms:W3CDTF">2021-10-27T12:33:00Z</dcterms:modified>
</cp:coreProperties>
</file>